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E2" w:rsidRPr="00C55B64" w:rsidRDefault="00E87230" w:rsidP="00E872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>Perfectly elastic</w:t>
      </w:r>
    </w:p>
    <w:p w:rsidR="00E87230" w:rsidRPr="00C55B64" w:rsidRDefault="00E87230" w:rsidP="00E872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>Equal</w:t>
      </w:r>
    </w:p>
    <w:p w:rsidR="00E87230" w:rsidRPr="00C55B64" w:rsidRDefault="00E87230" w:rsidP="00E872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 xml:space="preserve">Wage price rigidity and constant marginal product of  </w:t>
      </w:r>
      <w:proofErr w:type="spellStart"/>
      <w:r w:rsidRPr="00C55B64">
        <w:rPr>
          <w:rFonts w:ascii="Arial" w:hAnsi="Arial" w:cs="Arial"/>
          <w:sz w:val="24"/>
          <w:szCs w:val="24"/>
        </w:rPr>
        <w:t>labour</w:t>
      </w:r>
      <w:proofErr w:type="spellEnd"/>
    </w:p>
    <w:p w:rsidR="00E87230" w:rsidRPr="00C55B64" w:rsidRDefault="00E87230" w:rsidP="00E872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>Full employment</w:t>
      </w:r>
    </w:p>
    <w:p w:rsidR="00E87230" w:rsidRPr="00C55B64" w:rsidRDefault="00E87230" w:rsidP="00E872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 xml:space="preserve">One </w:t>
      </w:r>
    </w:p>
    <w:p w:rsidR="00E87230" w:rsidRPr="00C55B64" w:rsidRDefault="00E87230" w:rsidP="00E872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 xml:space="preserve">Increase in public expenditure, decrease in tax, deficit financing, decreasing in public debt </w:t>
      </w:r>
    </w:p>
    <w:p w:rsidR="00E87230" w:rsidRPr="00C55B64" w:rsidRDefault="00E87230" w:rsidP="00E872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 xml:space="preserve">Increase in public debt , increase in tax, increase in public debt </w:t>
      </w:r>
    </w:p>
    <w:p w:rsidR="00E87230" w:rsidRPr="00C55B64" w:rsidRDefault="00E87230" w:rsidP="00E872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>0.6</w:t>
      </w:r>
    </w:p>
    <w:p w:rsidR="00E87230" w:rsidRPr="00C55B64" w:rsidRDefault="00E87230" w:rsidP="00E872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 xml:space="preserve">Tax </w:t>
      </w:r>
    </w:p>
    <w:p w:rsidR="00E87230" w:rsidRPr="00C55B64" w:rsidRDefault="00174906" w:rsidP="00E872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>Greater than 2</w:t>
      </w:r>
      <w:r w:rsidR="00DD6A47">
        <w:rPr>
          <w:rFonts w:ascii="Arial" w:hAnsi="Arial" w:cs="Arial"/>
          <w:sz w:val="24"/>
          <w:szCs w:val="24"/>
        </w:rPr>
        <w:t>.5</w:t>
      </w:r>
    </w:p>
    <w:p w:rsidR="00174906" w:rsidRPr="00C55B64" w:rsidRDefault="00174906" w:rsidP="00E872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>JB Say</w:t>
      </w:r>
    </w:p>
    <w:p w:rsidR="00174906" w:rsidRPr="00C55B64" w:rsidRDefault="00174906" w:rsidP="00E872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>J M Keynes</w:t>
      </w:r>
    </w:p>
    <w:p w:rsidR="00174906" w:rsidRPr="00C55B64" w:rsidRDefault="00DD6A47" w:rsidP="00E872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174906" w:rsidRPr="00C55B64" w:rsidRDefault="00174906" w:rsidP="00E872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>2</w:t>
      </w:r>
    </w:p>
    <w:p w:rsidR="00174906" w:rsidRPr="00C55B64" w:rsidRDefault="00174906" w:rsidP="00E872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>Aggregate demand and aggregate supply</w:t>
      </w:r>
    </w:p>
    <w:p w:rsidR="00174906" w:rsidRPr="00C55B64" w:rsidRDefault="00FD5E80" w:rsidP="00E872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>When Income is 400     C= 100+0.5x 400= 300 So APC = C/Y = 300/400 = 0.75</w:t>
      </w:r>
    </w:p>
    <w:p w:rsidR="00FD5E80" w:rsidRPr="00C55B64" w:rsidRDefault="00FD5E80" w:rsidP="00FD5E80">
      <w:pPr>
        <w:pStyle w:val="ListParagraph"/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 xml:space="preserve">When Income is 600   C = 100+0.5x </w:t>
      </w:r>
      <w:proofErr w:type="gramStart"/>
      <w:r w:rsidRPr="00C55B64">
        <w:rPr>
          <w:rFonts w:ascii="Arial" w:hAnsi="Arial" w:cs="Arial"/>
          <w:sz w:val="24"/>
          <w:szCs w:val="24"/>
        </w:rPr>
        <w:t>600  =</w:t>
      </w:r>
      <w:proofErr w:type="gramEnd"/>
      <w:r w:rsidRPr="00C55B64">
        <w:rPr>
          <w:rFonts w:ascii="Arial" w:hAnsi="Arial" w:cs="Arial"/>
          <w:sz w:val="24"/>
          <w:szCs w:val="24"/>
        </w:rPr>
        <w:t xml:space="preserve"> 400  So APC =  0.67 </w:t>
      </w:r>
    </w:p>
    <w:p w:rsidR="00FD5E80" w:rsidRPr="00C55B64" w:rsidRDefault="00FD5E80" w:rsidP="00FD5E80">
      <w:pPr>
        <w:pStyle w:val="ListParagraph"/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 xml:space="preserve">So when income increases APC decreases. </w:t>
      </w:r>
    </w:p>
    <w:p w:rsidR="002A0C3C" w:rsidRPr="00C55B64" w:rsidRDefault="002A0C3C" w:rsidP="002A0C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2A0C3C" w:rsidRPr="00C55B64" w:rsidRDefault="002A0C3C" w:rsidP="00FD5E80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848" w:type="dxa"/>
        <w:tblInd w:w="720" w:type="dxa"/>
        <w:tblLook w:val="04A0"/>
      </w:tblPr>
      <w:tblGrid>
        <w:gridCol w:w="1368"/>
        <w:gridCol w:w="2016"/>
        <w:gridCol w:w="1224"/>
        <w:gridCol w:w="810"/>
        <w:gridCol w:w="810"/>
        <w:gridCol w:w="810"/>
        <w:gridCol w:w="810"/>
      </w:tblGrid>
      <w:tr w:rsidR="00DD6A47" w:rsidRPr="00C55B64" w:rsidTr="00DD6A47">
        <w:tc>
          <w:tcPr>
            <w:tcW w:w="1368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INCOME</w:t>
            </w:r>
          </w:p>
        </w:tc>
        <w:tc>
          <w:tcPr>
            <w:tcW w:w="2016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CONSUMPTION</w:t>
            </w:r>
          </w:p>
        </w:tc>
        <w:tc>
          <w:tcPr>
            <w:tcW w:w="1224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SAVING</w:t>
            </w:r>
          </w:p>
        </w:tc>
        <w:tc>
          <w:tcPr>
            <w:tcW w:w="810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C’</w:t>
            </w:r>
          </w:p>
        </w:tc>
        <w:tc>
          <w:tcPr>
            <w:tcW w:w="810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</w:t>
            </w:r>
          </w:p>
        </w:tc>
        <w:tc>
          <w:tcPr>
            <w:tcW w:w="810" w:type="dxa"/>
          </w:tcPr>
          <w:p w:rsidR="00DD6A47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MPC</w:t>
            </w:r>
          </w:p>
        </w:tc>
        <w:tc>
          <w:tcPr>
            <w:tcW w:w="810" w:type="dxa"/>
          </w:tcPr>
          <w:p w:rsidR="00DD6A47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MPS</w:t>
            </w:r>
          </w:p>
        </w:tc>
      </w:tr>
      <w:tr w:rsidR="00DD6A47" w:rsidRPr="00C55B64" w:rsidTr="00DD6A47">
        <w:tc>
          <w:tcPr>
            <w:tcW w:w="1368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016" w:type="dxa"/>
          </w:tcPr>
          <w:p w:rsidR="00DD6A47" w:rsidRPr="005457EF" w:rsidRDefault="00DD6A47" w:rsidP="0037452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57E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24" w:type="dxa"/>
          </w:tcPr>
          <w:p w:rsidR="00DD6A47" w:rsidRPr="005457EF" w:rsidRDefault="00DD6A47" w:rsidP="0037452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10" w:type="dxa"/>
          </w:tcPr>
          <w:p w:rsidR="00DD6A47" w:rsidRPr="005457EF" w:rsidRDefault="00DD6A47" w:rsidP="0037452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D6A47" w:rsidRPr="005457EF" w:rsidRDefault="00DD6A47" w:rsidP="0037452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D6A47" w:rsidRPr="00C55B64" w:rsidTr="00DD6A47">
        <w:tc>
          <w:tcPr>
            <w:tcW w:w="1368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016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57E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224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10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DD6A47" w:rsidRPr="00C55B64" w:rsidRDefault="00AD655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DD6A47" w:rsidRPr="00C55B64" w:rsidRDefault="00AD655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810" w:type="dxa"/>
          </w:tcPr>
          <w:p w:rsidR="00DD6A47" w:rsidRPr="00C55B64" w:rsidRDefault="00AD655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</w:t>
            </w:r>
          </w:p>
        </w:tc>
      </w:tr>
      <w:tr w:rsidR="00DD6A47" w:rsidRPr="00C55B64" w:rsidTr="00DD6A47">
        <w:tc>
          <w:tcPr>
            <w:tcW w:w="1368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16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224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810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10" w:type="dxa"/>
          </w:tcPr>
          <w:p w:rsidR="00DD6A47" w:rsidRPr="00C55B64" w:rsidRDefault="00AD655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DD6A47" w:rsidRPr="00C55B64" w:rsidRDefault="00AD655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810" w:type="dxa"/>
          </w:tcPr>
          <w:p w:rsidR="00DD6A47" w:rsidRPr="00C55B64" w:rsidRDefault="00AD655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  <w:tr w:rsidR="00DD6A47" w:rsidRPr="00C55B64" w:rsidTr="00DD6A47">
        <w:tc>
          <w:tcPr>
            <w:tcW w:w="1368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016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224" w:type="dxa"/>
          </w:tcPr>
          <w:p w:rsidR="00DD6A47" w:rsidRPr="00C55B64" w:rsidRDefault="00DD6A47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810" w:type="dxa"/>
          </w:tcPr>
          <w:p w:rsidR="00DD6A47" w:rsidRPr="00C55B64" w:rsidRDefault="00AD655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10" w:type="dxa"/>
          </w:tcPr>
          <w:p w:rsidR="00DD6A47" w:rsidRPr="00C55B64" w:rsidRDefault="00AD655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DD6A47" w:rsidRPr="00C55B64" w:rsidRDefault="00AD655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810" w:type="dxa"/>
          </w:tcPr>
          <w:p w:rsidR="00DD6A47" w:rsidRPr="00C55B64" w:rsidRDefault="00AD655F" w:rsidP="00630B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</w:t>
            </w:r>
          </w:p>
        </w:tc>
      </w:tr>
    </w:tbl>
    <w:p w:rsidR="002A0C3C" w:rsidRPr="00C55B64" w:rsidRDefault="002A0C3C" w:rsidP="002A0C3C">
      <w:pPr>
        <w:pStyle w:val="ListParagraph"/>
        <w:rPr>
          <w:rFonts w:ascii="Arial" w:hAnsi="Arial" w:cs="Arial"/>
          <w:sz w:val="24"/>
          <w:szCs w:val="24"/>
        </w:rPr>
      </w:pPr>
    </w:p>
    <w:p w:rsidR="00C55B64" w:rsidRPr="00C55B64" w:rsidRDefault="00C55B64" w:rsidP="00C55B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B64">
        <w:rPr>
          <w:rFonts w:ascii="Arial" w:hAnsi="Arial" w:cs="Arial"/>
          <w:sz w:val="24"/>
          <w:szCs w:val="24"/>
        </w:rPr>
        <w:t xml:space="preserve">Ex ante investment refers to the amount of investment which firms plan to invest at different levels of income in the economy , where as the Expost investment is the actual investment in an year </w:t>
      </w:r>
    </w:p>
    <w:sectPr w:rsidR="00C55B64" w:rsidRPr="00C55B64" w:rsidSect="00CD7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D3A11"/>
    <w:multiLevelType w:val="hybridMultilevel"/>
    <w:tmpl w:val="01A2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E87230"/>
    <w:rsid w:val="00096941"/>
    <w:rsid w:val="00174906"/>
    <w:rsid w:val="002A0C3C"/>
    <w:rsid w:val="00AD655F"/>
    <w:rsid w:val="00C55B64"/>
    <w:rsid w:val="00CD7BE2"/>
    <w:rsid w:val="00DD6A47"/>
    <w:rsid w:val="00E87230"/>
    <w:rsid w:val="00FD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30"/>
    <w:pPr>
      <w:ind w:left="720"/>
      <w:contextualSpacing/>
    </w:pPr>
  </w:style>
  <w:style w:type="table" w:styleId="TableGrid">
    <w:name w:val="Table Grid"/>
    <w:basedOn w:val="TableNormal"/>
    <w:uiPriority w:val="59"/>
    <w:rsid w:val="002A0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snsacd_dell</dc:creator>
  <cp:keywords/>
  <dc:description/>
  <cp:lastModifiedBy>snsacd_dell</cp:lastModifiedBy>
  <cp:revision>3</cp:revision>
  <dcterms:created xsi:type="dcterms:W3CDTF">2021-05-23T16:13:00Z</dcterms:created>
  <dcterms:modified xsi:type="dcterms:W3CDTF">2022-02-10T09:30:00Z</dcterms:modified>
</cp:coreProperties>
</file>